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1.png" ContentType="image/png"/>
  <Override PartName="/word/media/rId36.png" ContentType="image/png"/>
  <Override PartName="/word/media/rId41.png" ContentType="image/png"/>
  <Override PartName="/word/media/rId46.png" ContentType="image/png"/>
  <Override PartName="/word/media/rId51.png" ContentType="image/png"/>
  <Override PartName="/word/media/rId56.png" ContentType="image/png"/>
  <Override PartName="/word/media/rId6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№2</w:t>
      </w:r>
    </w:p>
    <w:p>
      <w:pPr>
        <w:pStyle w:val="Subtitle"/>
      </w:pPr>
      <w:r>
        <w:t xml:space="preserve">Дисциплина: Операционные системы</w:t>
      </w:r>
    </w:p>
    <w:p>
      <w:pPr>
        <w:pStyle w:val="Author"/>
      </w:pPr>
      <w:r>
        <w:t xml:space="preserve">Филатов Илья Гурамович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Compact"/>
        <w:numPr>
          <w:ilvl w:val="0"/>
          <w:numId w:val="1001"/>
        </w:numPr>
      </w:pPr>
      <w:r>
        <w:t xml:space="preserve">Изучить идеологию и применение средств контроля версий.</w:t>
      </w:r>
    </w:p>
    <w:p>
      <w:pPr>
        <w:pStyle w:val="Compact"/>
        <w:numPr>
          <w:ilvl w:val="0"/>
          <w:numId w:val="1001"/>
        </w:numPr>
      </w:pPr>
      <w:r>
        <w:t xml:space="preserve">Освоить умения по работе с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2"/>
        </w:numPr>
      </w:pPr>
      <w:r>
        <w:t xml:space="preserve">Создать базовую конфигурацию для работы с git.</w:t>
      </w:r>
    </w:p>
    <w:p>
      <w:pPr>
        <w:pStyle w:val="Compact"/>
        <w:numPr>
          <w:ilvl w:val="0"/>
          <w:numId w:val="1003"/>
        </w:numPr>
      </w:pPr>
      <w:r>
        <w:t xml:space="preserve">Создать ключ SSH.</w:t>
      </w:r>
    </w:p>
    <w:p>
      <w:pPr>
        <w:pStyle w:val="Compact"/>
        <w:numPr>
          <w:ilvl w:val="0"/>
          <w:numId w:val="1003"/>
        </w:numPr>
      </w:pPr>
      <w:r>
        <w:t xml:space="preserve">Создать ключ PGP.</w:t>
      </w:r>
    </w:p>
    <w:p>
      <w:pPr>
        <w:pStyle w:val="Compact"/>
        <w:numPr>
          <w:ilvl w:val="0"/>
          <w:numId w:val="1003"/>
        </w:numPr>
      </w:pPr>
      <w:r>
        <w:t xml:space="preserve">Настроить подписи git.</w:t>
      </w:r>
    </w:p>
    <w:p>
      <w:pPr>
        <w:pStyle w:val="Compact"/>
        <w:numPr>
          <w:ilvl w:val="0"/>
          <w:numId w:val="1003"/>
        </w:numPr>
      </w:pPr>
      <w:r>
        <w:t xml:space="preserve">Зарегистрироваться на Github.</w:t>
      </w:r>
    </w:p>
    <w:p>
      <w:pPr>
        <w:pStyle w:val="Compact"/>
        <w:numPr>
          <w:ilvl w:val="0"/>
          <w:numId w:val="1003"/>
        </w:numPr>
      </w:pPr>
      <w:r>
        <w:t xml:space="preserve">Cоздать локальный каталог для выполнения заданий по предмету.</w:t>
      </w:r>
    </w:p>
    <w:bookmarkEnd w:id="21"/>
    <w:bookmarkStart w:id="6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0" w:name="установка-программного-обеспечения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Установка программного обеспечения</w:t>
      </w:r>
    </w:p>
    <w:p>
      <w:pPr>
        <w:pStyle w:val="FirstParagraph"/>
      </w:pPr>
      <w:r>
        <w:t xml:space="preserve">Установим git и gh (рис. 1).</w:t>
      </w:r>
    </w:p>
    <w:bookmarkStart w:id="25" w:name="fig:001"/>
    <w:p>
      <w:pPr>
        <w:pStyle w:val="CaptionedFigure"/>
      </w:pPr>
      <w:r>
        <w:drawing>
          <wp:inline>
            <wp:extent cx="3733800" cy="2288926"/>
            <wp:effectExtent b="0" l="0" r="0" t="0"/>
            <wp:docPr descr="Рис. 1: Установка пакетов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8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пакетов</w:t>
      </w:r>
    </w:p>
    <w:bookmarkEnd w:id="25"/>
    <w:p>
      <w:pPr>
        <w:pStyle w:val="BodyText"/>
      </w:pPr>
      <w:r>
        <w:t xml:space="preserve">Зададим базовые параметры git, также пропустим шаг регистрации на GitHub поскольку это уже было выполнено (рис. 2).</w:t>
      </w:r>
    </w:p>
    <w:bookmarkStart w:id="29" w:name="fig:002"/>
    <w:p>
      <w:pPr>
        <w:pStyle w:val="CaptionedFigure"/>
      </w:pPr>
      <w:r>
        <w:drawing>
          <wp:inline>
            <wp:extent cx="3733800" cy="2288926"/>
            <wp:effectExtent b="0" l="0" r="0" t="0"/>
            <wp:docPr descr="Рис. 2: Установка базовых параметров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8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базовых параметров</w:t>
      </w:r>
    </w:p>
    <w:bookmarkEnd w:id="29"/>
    <w:bookmarkEnd w:id="30"/>
    <w:bookmarkStart w:id="35" w:name="создание-ssh-ключей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Создание SSH ключей</w:t>
      </w:r>
    </w:p>
    <w:p>
      <w:pPr>
        <w:pStyle w:val="FirstParagraph"/>
      </w:pPr>
      <w:r>
        <w:t xml:space="preserve">Создадим ключ SSH по алгоритму ed25519 (рис. 3).</w:t>
      </w:r>
    </w:p>
    <w:bookmarkStart w:id="34" w:name="fig:003"/>
    <w:p>
      <w:pPr>
        <w:pStyle w:val="CaptionedFigure"/>
      </w:pPr>
      <w:r>
        <w:drawing>
          <wp:inline>
            <wp:extent cx="3733800" cy="2288926"/>
            <wp:effectExtent b="0" l="0" r="0" t="0"/>
            <wp:docPr descr="Рис. 3: Создание ключа SSH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8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ключа SSH</w:t>
      </w:r>
    </w:p>
    <w:bookmarkEnd w:id="34"/>
    <w:bookmarkEnd w:id="35"/>
    <w:bookmarkStart w:id="40" w:name="создание-pgp-ключа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Создание PGP ключа</w:t>
      </w:r>
    </w:p>
    <w:p>
      <w:pPr>
        <w:pStyle w:val="FirstParagraph"/>
      </w:pPr>
      <w:r>
        <w:t xml:space="preserve">Используя комманду генерирую ключ и ввожу свои данные (рис. 4).</w:t>
      </w:r>
    </w:p>
    <w:bookmarkStart w:id="39" w:name="fig:004"/>
    <w:p>
      <w:pPr>
        <w:pStyle w:val="CaptionedFigure"/>
      </w:pPr>
      <w:r>
        <w:drawing>
          <wp:inline>
            <wp:extent cx="3733800" cy="2288926"/>
            <wp:effectExtent b="0" l="0" r="0" t="0"/>
            <wp:docPr descr="Рис. 4: Создание PGP ключа" title="" id="37" name="Picture"/>
            <a:graphic>
              <a:graphicData uri="http://schemas.openxmlformats.org/drawingml/2006/picture">
                <pic:pic>
                  <pic:nvPicPr>
                    <pic:cNvPr descr="image/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8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PGP ключа</w:t>
      </w:r>
    </w:p>
    <w:bookmarkEnd w:id="39"/>
    <w:bookmarkEnd w:id="40"/>
    <w:bookmarkStart w:id="45" w:name="добавление-pgp-ключа-в-github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Добавление PGP ключа в GitHub</w:t>
      </w:r>
    </w:p>
    <w:p>
      <w:pPr>
        <w:pStyle w:val="FirstParagraph"/>
      </w:pPr>
      <w:r>
        <w:t xml:space="preserve">Копирую свой PGP ключ используя инструмент xclip используется для копирования содержимого файла в буфер обмена, а флаг -selection clipboard делает так, чтобы скопированные данные были доступны для вставки через Ctrl + V. Добавляю данный ключ в github (рис. 5).</w:t>
      </w:r>
    </w:p>
    <w:bookmarkStart w:id="44" w:name="fig:005"/>
    <w:p>
      <w:pPr>
        <w:pStyle w:val="CaptionedFigure"/>
      </w:pPr>
      <w:r>
        <w:drawing>
          <wp:inline>
            <wp:extent cx="3733800" cy="2328352"/>
            <wp:effectExtent b="0" l="0" r="0" t="0"/>
            <wp:docPr descr="Рис. 5: Настройка PGP ключа в github" title="" id="42" name="Picture"/>
            <a:graphic>
              <a:graphicData uri="http://schemas.openxmlformats.org/drawingml/2006/picture">
                <pic:pic>
                  <pic:nvPicPr>
                    <pic:cNvPr descr="image/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8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PGP ключа в github</w:t>
      </w:r>
    </w:p>
    <w:bookmarkEnd w:id="44"/>
    <w:bookmarkEnd w:id="45"/>
    <w:bookmarkStart w:id="50" w:name="X69e72f92ce02f889584ae1182e2710a24ff177c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Настройка автоматических подписей коммитов git</w:t>
      </w:r>
    </w:p>
    <w:p>
      <w:pPr>
        <w:pStyle w:val="FirstParagraph"/>
      </w:pPr>
      <w:r>
        <w:t xml:space="preserve">Далее добавляю в конфиг авторизацию PGP (рис. 6).</w:t>
      </w:r>
    </w:p>
    <w:bookmarkStart w:id="49" w:name="fig:006"/>
    <w:p>
      <w:pPr>
        <w:pStyle w:val="CaptionedFigure"/>
      </w:pPr>
      <w:r>
        <w:drawing>
          <wp:inline>
            <wp:extent cx="3733800" cy="2328352"/>
            <wp:effectExtent b="0" l="0" r="0" t="0"/>
            <wp:docPr descr="Рис. 6: PGP авторизация" title="" id="47" name="Picture"/>
            <a:graphic>
              <a:graphicData uri="http://schemas.openxmlformats.org/drawingml/2006/picture">
                <pic:pic>
                  <pic:nvPicPr>
                    <pic:cNvPr descr="image/6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8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PGP авторизация</w:t>
      </w:r>
    </w:p>
    <w:bookmarkEnd w:id="49"/>
    <w:bookmarkEnd w:id="50"/>
    <w:bookmarkStart w:id="55" w:name="настройка-gh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Настройка gh</w:t>
      </w:r>
    </w:p>
    <w:p>
      <w:pPr>
        <w:pStyle w:val="FirstParagraph"/>
      </w:pPr>
      <w:r>
        <w:t xml:space="preserve">Проходим авторизацию постепенно отвечая на вопросы утилиты (рис. 7).</w:t>
      </w:r>
    </w:p>
    <w:bookmarkStart w:id="54" w:name="fig:007"/>
    <w:p>
      <w:pPr>
        <w:pStyle w:val="CaptionedFigure"/>
      </w:pPr>
      <w:r>
        <w:drawing>
          <wp:inline>
            <wp:extent cx="3733800" cy="2328769"/>
            <wp:effectExtent b="0" l="0" r="0" t="0"/>
            <wp:docPr descr="Рис. 7: Авторизация gh" title="" id="52" name="Picture"/>
            <a:graphic>
              <a:graphicData uri="http://schemas.openxmlformats.org/drawingml/2006/picture">
                <pic:pic>
                  <pic:nvPicPr>
                    <pic:cNvPr descr="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8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Авторизация gh</w:t>
      </w:r>
    </w:p>
    <w:bookmarkEnd w:id="54"/>
    <w:bookmarkEnd w:id="55"/>
    <w:bookmarkStart w:id="64" w:name="X34a0101e2cc7642d35b95d656e97d8eaf6ced0a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Сознание репозитория курса на основе шаблона</w:t>
      </w:r>
    </w:p>
    <w:p>
      <w:pPr>
        <w:pStyle w:val="FirstParagraph"/>
      </w:pPr>
      <w:r>
        <w:t xml:space="preserve">После настройки создам свой репозиторий на основе шаблона (рис. 8).</w:t>
      </w:r>
    </w:p>
    <w:bookmarkStart w:id="59" w:name="fig:008"/>
    <w:p>
      <w:pPr>
        <w:pStyle w:val="CaptionedFigure"/>
      </w:pPr>
      <w:r>
        <w:drawing>
          <wp:inline>
            <wp:extent cx="3733800" cy="2328769"/>
            <wp:effectExtent b="0" l="0" r="0" t="0"/>
            <wp:docPr descr="Рис. 8: Создание собственного репозитория" title="" id="57" name="Picture"/>
            <a:graphic>
              <a:graphicData uri="http://schemas.openxmlformats.org/drawingml/2006/picture">
                <pic:pic>
                  <pic:nvPicPr>
                    <pic:cNvPr descr="image/8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8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Создание собственного репозитория</w:t>
      </w:r>
    </w:p>
    <w:bookmarkEnd w:id="59"/>
    <w:p>
      <w:pPr>
        <w:pStyle w:val="BodyText"/>
      </w:pPr>
      <w:r>
        <w:t xml:space="preserve">Наконец настроим каталог курса перейдя в него и удалив лишние файлы, после создадим каталоги и отправим файлы на сервер (рис. 9).</w:t>
      </w:r>
    </w:p>
    <w:bookmarkStart w:id="63" w:name="fig:009"/>
    <w:p>
      <w:pPr>
        <w:pStyle w:val="CaptionedFigure"/>
      </w:pPr>
      <w:r>
        <w:drawing>
          <wp:inline>
            <wp:extent cx="3733800" cy="2328769"/>
            <wp:effectExtent b="0" l="0" r="0" t="0"/>
            <wp:docPr descr="Рис. 9: Настройка каталога курса" title="" id="61" name="Picture"/>
            <a:graphic>
              <a:graphicData uri="http://schemas.openxmlformats.org/drawingml/2006/picture">
                <pic:pic>
                  <pic:nvPicPr>
                    <pic:cNvPr descr="image/9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8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каталога курса</w:t>
      </w:r>
    </w:p>
    <w:bookmarkEnd w:id="63"/>
    <w:bookmarkEnd w:id="64"/>
    <w:bookmarkStart w:id="65" w:name="ответы-на-контрольные-вопросы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4"/>
        </w:numPr>
      </w:pPr>
      <w:r>
        <w:t xml:space="preserve">Системы контроля версий (VCS) представляют собой программные инструменты, которые помогают отслеживать изменения в коде или других файлах проекта во времени, обеспечивая возможность совместной работы над проектом и восстановления предыдущих версий.</w:t>
      </w:r>
    </w:p>
    <w:p>
      <w:pPr>
        <w:pStyle w:val="Compact"/>
        <w:numPr>
          <w:ilvl w:val="0"/>
          <w:numId w:val="1005"/>
        </w:numPr>
      </w:pPr>
      <w:r>
        <w:t xml:space="preserve">В системах контроля версий хранилище содержит все версии файлов, commit фиксирует конкретное состояние изменений, история представляет собой запись всех внесенных изменений, а рабочая копия является локальной версией файлов для непосредственной работы.</w:t>
      </w:r>
    </w:p>
    <w:p>
      <w:pPr>
        <w:pStyle w:val="Compact"/>
        <w:numPr>
          <w:ilvl w:val="0"/>
          <w:numId w:val="1005"/>
        </w:numPr>
      </w:pPr>
      <w:r>
        <w:t xml:space="preserve">Централизованные VCS (например, SVN) используют один центральный сервер-хранилище, тогда как децентрализованные системы (например, Git) позволяют каждому разработчику иметь полную копию репозитория на своем компьютере.</w:t>
      </w:r>
    </w:p>
    <w:p>
      <w:pPr>
        <w:pStyle w:val="Compact"/>
        <w:numPr>
          <w:ilvl w:val="0"/>
          <w:numId w:val="1005"/>
        </w:numPr>
      </w:pPr>
      <w:r>
        <w:t xml:space="preserve">При единоличной работе с хранилищем VCS пользователь последовательно создает изменения в рабочей копии, фиксирует их через commit и может при необходимости возвращаться к предыдущим версиям.</w:t>
      </w:r>
    </w:p>
    <w:p>
      <w:pPr>
        <w:pStyle w:val="Compact"/>
        <w:numPr>
          <w:ilvl w:val="0"/>
          <w:numId w:val="1005"/>
        </w:numPr>
      </w:pPr>
      <w:r>
        <w:t xml:space="preserve">При работе с общим хранилищем VCS разработчики синхронизируют свои локальные изменения с центральным репозиторием через операции pull и push, что позволяет избежать конфликтов при параллельной работе над проектом.</w:t>
      </w:r>
    </w:p>
    <w:p>
      <w:pPr>
        <w:pStyle w:val="Compact"/>
        <w:numPr>
          <w:ilvl w:val="0"/>
          <w:numId w:val="1005"/>
        </w:numPr>
      </w:pPr>
      <w:r>
        <w:t xml:space="preserve">Git решает основные задачи отслеживания изменений в коде, управления различными версиями проекта и организации эффективного процесса совместной разработки через систему веток и коммитов.</w:t>
      </w:r>
    </w:p>
    <w:p>
      <w:pPr>
        <w:pStyle w:val="Compact"/>
        <w:numPr>
          <w:ilvl w:val="0"/>
          <w:numId w:val="1005"/>
        </w:numPr>
      </w:pPr>
      <w:r>
        <w:t xml:space="preserve">Команды git включают базовые операции создания и управления репозиторием (init, clone), регистрации изменений (add), фиксации состояний (commit), синхронизации с удаленным репозиторием (push, pull) и переключения между версиями (checkout).</w:t>
      </w:r>
    </w:p>
    <w:p>
      <w:pPr>
        <w:pStyle w:val="Compact"/>
        <w:numPr>
          <w:ilvl w:val="0"/>
          <w:numId w:val="1005"/>
        </w:numPr>
      </w:pPr>
      <w:r>
        <w:t xml:space="preserve">При работе с локальным репозиторием используются команды add и commit для фиксации изменений, а при взаимодействии с удаленным репозиторием добавляются команды push для отправки изменений и pull для получения обновлений из центрального хранилища.</w:t>
      </w:r>
    </w:p>
    <w:p>
      <w:pPr>
        <w:pStyle w:val="Compact"/>
        <w:numPr>
          <w:ilvl w:val="0"/>
          <w:numId w:val="1005"/>
        </w:numPr>
      </w:pPr>
      <w:r>
        <w:t xml:space="preserve">Ветви (branches) позволяют параллельно разрабатывать различные функциональности проекта независимо друг от друга, что особенно полезно при реализации новых возможностей или исправлении ошибок без влияния на стабильную версию кода.</w:t>
      </w:r>
    </w:p>
    <w:p>
      <w:pPr>
        <w:pStyle w:val="Compact"/>
        <w:numPr>
          <w:ilvl w:val="0"/>
          <w:numId w:val="1005"/>
        </w:numPr>
      </w:pPr>
      <w:r>
        <w:t xml:space="preserve">Игнорирование определенных файлов через .gitignore необходимо для исключения из системы контроля версий временных файлов, конфигураций IDE и других данных, которые не должны попадать в общий репозиторий проекта.</w:t>
      </w:r>
    </w:p>
    <w:bookmarkEnd w:id="65"/>
    <w:bookmarkEnd w:id="66"/>
    <w:bookmarkStart w:id="6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приобрёл навыки установки и настройки применения и настройки средств контроля версий</w:t>
      </w:r>
    </w:p>
    <w:bookmarkEnd w:id="67"/>
    <w:bookmarkStart w:id="69" w:name="список-литератур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Список литературы</w:t>
      </w:r>
    </w:p>
    <w:p>
      <w:pPr>
        <w:pStyle w:val="Compact"/>
        <w:numPr>
          <w:ilvl w:val="0"/>
          <w:numId w:val="1006"/>
        </w:numPr>
      </w:pPr>
      <w:hyperlink r:id="rId68">
        <w:r>
          <w:rPr>
            <w:rStyle w:val="Hyperlink"/>
          </w:rPr>
          <w:t xml:space="preserve">Архитектура ЭВМ</w:t>
        </w:r>
      </w:hyperlink>
    </w:p>
    <w:bookmarkEnd w:id="6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hyperlink" Id="rId68" Target="https://esystem.rudn.ru/pluginfile.php/2089548/mod_resource/content/0/%D0%9B%D0%B0%D0%B1%D0%BE%D1%80%D0%B0%D1%82%D0%BE%D1%80%D0%BD%D0%B0%D1%8F%20%D1%80%D0%B0%D0%B1%D0%BE%D1%82%D0%B0%20%E2%84%968.%20%D0%9F%D1%80%D0%BE%D0%B3%D1%80%D0%B0%D0%BC%D0%BC%D0%B8%D1%80%D0%BE%D0%B2%D0%B0%D0%BD%D0%B8%D0%B5%20%D1%86%D0%B8%D0%BA%D0%BB%D0%B0.%20%D0%9E%D0%B1%D1%80%D0%B0%D0%B1%D0%BE%D1%82%D0%BA%D0%B0%20%D0%B0%D1%80%D0%B3%D1%83%D0%BC%D0%B5%D0%BD%D1%82%D0%BE%D0%B2%20%D0%BA%D0%BE%D0%BC%D0%B0%D0%BD%D0%B4%D0%BD%D0%BE%D0%B9%20%D1%81%D1%82%D1%80%D0%BE%D0%BA%D0%B8.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8" Target="https://esystem.rudn.ru/pluginfile.php/2089548/mod_resource/content/0/%D0%9B%D0%B0%D0%B1%D0%BE%D1%80%D0%B0%D1%82%D0%BE%D1%80%D0%BD%D0%B0%D1%8F%20%D1%80%D0%B0%D0%B1%D0%BE%D1%82%D0%B0%20%E2%84%968.%20%D0%9F%D1%80%D0%BE%D0%B3%D1%80%D0%B0%D0%BC%D0%BC%D0%B8%D1%80%D0%BE%D0%B2%D0%B0%D0%BD%D0%B8%D0%B5%20%D1%86%D0%B8%D0%BA%D0%BB%D0%B0.%20%D0%9E%D0%B1%D1%80%D0%B0%D0%B1%D0%BE%D1%82%D0%BA%D0%B0%20%D0%B0%D1%80%D0%B3%D1%83%D0%BC%D0%B5%D0%BD%D1%82%D0%BE%D0%B2%20%D0%BA%D0%BE%D0%BC%D0%B0%D0%BD%D0%B4%D0%BD%D0%BE%D0%B9%20%D1%81%D1%82%D1%80%D0%BE%D0%BA%D0%B8.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Филатов Илья Гурамович</dc:creator>
  <dc:language>ru-RU</dc:language>
  <cp:keywords/>
  <dcterms:created xsi:type="dcterms:W3CDTF">2025-03-06T16:14:21Z</dcterms:created>
  <dcterms:modified xsi:type="dcterms:W3CDTF">2025-03-06T16:14:21Z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Список таблиц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IBM Plex Serif</vt:lpwstr>
  </property>
  <property fmtid="{D5CDD505-2E9C-101B-9397-08002B2CF9AE}" pid="58" name="mainfontoptions">
    <vt:lpwstr>Ligatures=Common,Ligatures=TeX,Scale=0.94</vt:lpwstr>
  </property>
  <property fmtid="{D5CDD505-2E9C-101B-9397-08002B2CF9AE}" pid="59" name="mathfont">
    <vt:lpwstr>STIX Two Math</vt:lpwstr>
  </property>
  <property fmtid="{D5CDD505-2E9C-101B-9397-08002B2CF9AE}" pid="60" name="mathfontoptions">
    <vt:lpwstr/>
  </property>
  <property fmtid="{D5CDD505-2E9C-101B-9397-08002B2CF9AE}" pid="61" name="monofont">
    <vt:lpwstr>IBM Plex Mono</vt:lpwstr>
  </property>
  <property fmtid="{D5CDD505-2E9C-101B-9397-08002B2CF9AE}" pid="62" name="monofontoptions">
    <vt:lpwstr>Scale=MatchLowercase,Scale=0.94,FakeStretch=0.9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IBM Plex Serif</vt:lpwstr>
  </property>
  <property fmtid="{D5CDD505-2E9C-101B-9397-08002B2CF9AE}" pid="73" name="romanfontoptions">
    <vt:lpwstr>Ligatures=Common,Ligatures=TeX,Scale=0.94</vt:lpwstr>
  </property>
  <property fmtid="{D5CDD505-2E9C-101B-9397-08002B2CF9AE}" pid="74" name="sansfont">
    <vt:lpwstr>IBM Plex Sans</vt:lpwstr>
  </property>
  <property fmtid="{D5CDD505-2E9C-101B-9397-08002B2CF9AE}" pid="75" name="sansfontoptions">
    <vt:lpwstr>Ligatures=Common,Ligatures=TeX,Scale=MatchLowercase,Scale=0.94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>Дисциплина: Операционные системы</vt:lpwstr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Таблица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